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B4B62" w:rsidR="00BE3EC9" w:rsidP="00BE3EC9" w:rsidRDefault="00BE3EC9" w14:paraId="1193E546" w14:textId="77777777">
      <w:pPr>
        <w:rPr>
          <w:rFonts w:cs="Arial" w:eastAsiaTheme="minorEastAsia"/>
          <w:szCs w:val="20"/>
        </w:rPr>
      </w:pPr>
      <w:r>
        <w:t>T</w:t>
      </w:r>
      <w:r w:rsidRPr="00916E61">
        <w:rPr>
          <w:rFonts w:eastAsiaTheme="minorEastAsia"/>
        </w:rPr>
        <w:t>out écart aux documents techniques est à traiter comme un mésusage</w:t>
      </w:r>
      <w:r>
        <w:rPr>
          <w:rFonts w:eastAsiaTheme="minorEastAsia"/>
        </w:rPr>
        <w:t>, et</w:t>
      </w:r>
      <w:r w:rsidRPr="00C34350">
        <w:rPr>
          <w:rFonts w:eastAsia="Times New Roman" w:cs="Arial"/>
          <w:szCs w:val="20"/>
          <w:lang w:eastAsia="fr-FR"/>
        </w:rPr>
        <w:t xml:space="preserve"> je dois faire apparaître </w:t>
      </w:r>
      <w:r>
        <w:rPr>
          <w:rFonts w:eastAsia="Times New Roman" w:cs="Arial"/>
          <w:szCs w:val="20"/>
          <w:lang w:eastAsia="fr-FR"/>
        </w:rPr>
        <w:t>ici</w:t>
      </w:r>
      <w:r w:rsidRPr="00C34350">
        <w:rPr>
          <w:rFonts w:eastAsia="Times New Roman" w:cs="Arial"/>
          <w:szCs w:val="20"/>
          <w:lang w:eastAsia="fr-FR"/>
        </w:rPr>
        <w:t xml:space="preserve"> une liste d</w:t>
      </w:r>
      <w:r>
        <w:rPr>
          <w:rFonts w:eastAsia="Times New Roman" w:cs="Arial"/>
          <w:szCs w:val="20"/>
          <w:lang w:eastAsia="fr-FR"/>
        </w:rPr>
        <w:t xml:space="preserve">es </w:t>
      </w:r>
      <w:r w:rsidRPr="00C34350">
        <w:rPr>
          <w:rFonts w:eastAsia="Times New Roman" w:cs="Arial"/>
          <w:szCs w:val="20"/>
          <w:lang w:eastAsia="fr-FR"/>
        </w:rPr>
        <w:t>cas considéré</w:t>
      </w:r>
      <w:r>
        <w:rPr>
          <w:rFonts w:eastAsia="Times New Roman" w:cs="Arial"/>
          <w:szCs w:val="20"/>
          <w:lang w:eastAsia="fr-FR"/>
        </w:rPr>
        <w:t>s</w:t>
      </w:r>
      <w:r w:rsidRPr="00C34350">
        <w:rPr>
          <w:rFonts w:eastAsia="Times New Roman" w:cs="Arial"/>
          <w:szCs w:val="20"/>
          <w:lang w:eastAsia="fr-FR"/>
        </w:rPr>
        <w:t xml:space="preserve"> comme </w:t>
      </w:r>
      <w:r w:rsidRPr="000B4B62">
        <w:rPr>
          <w:rFonts w:cs="Arial" w:eastAsiaTheme="minorEastAsia"/>
          <w:szCs w:val="20"/>
        </w:rPr>
        <w:t>« mésusage ou usage anormal ».</w:t>
      </w:r>
    </w:p>
    <w:p w:rsidRPr="000B4B62" w:rsidR="00BE3EC9" w:rsidP="00BE3EC9" w:rsidRDefault="00BE3EC9" w14:paraId="71CF716A" w14:textId="77777777">
      <w:pPr>
        <w:rPr>
          <w:rFonts w:cs="Arial"/>
          <w:szCs w:val="20"/>
        </w:rPr>
      </w:pPr>
      <w:r w:rsidRPr="00123D7E">
        <w:rPr>
          <w:rFonts w:cs="Arial"/>
          <w:szCs w:val="20"/>
        </w:rPr>
        <w:t>Cette liste pourrait contenir, entre autres</w:t>
      </w:r>
      <w:r>
        <w:rPr>
          <w:rFonts w:cs="Arial"/>
          <w:szCs w:val="20"/>
        </w:rPr>
        <w:t xml:space="preserve">, </w:t>
      </w:r>
      <w:r w:rsidRPr="00123D7E">
        <w:rPr>
          <w:rFonts w:cs="Arial"/>
          <w:szCs w:val="20"/>
        </w:rPr>
        <w:t>les cas de dépassements du délai maximal d'établissement de connexion TCP, de la fréquence maximale de requêtes, de la taille maximale des en-têtes et des requêtes HTTP, de la durée maximale des requêtes HTTP, ainsi que de la taille maximale du contenu reçu</w:t>
      </w:r>
      <w:r>
        <w:rPr>
          <w:rFonts w:cs="Arial"/>
          <w:szCs w:val="20"/>
        </w:rPr>
        <w:t>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BE3EC9" w:rsidTr="002F3CE9" w14:paraId="0BF8537A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7C4369" w:rsidR="00BE3EC9" w:rsidP="002F3CE9" w:rsidRDefault="00BE3EC9" w14:paraId="3E3ED82F" w14:textId="77777777">
            <w:pPr>
              <w:spacing w:after="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EXI EDC PSC 122</w:t>
            </w:r>
          </w:p>
        </w:tc>
      </w:tr>
      <w:tr w:rsidR="00BE3EC9" w:rsidTr="002F3CE9" w14:paraId="453CE36D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C4369" w:rsidR="00BE3EC9" w:rsidP="002F3CE9" w:rsidRDefault="00BE3EC9" w14:paraId="50A71EF9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C4369" w:rsidR="00BE3EC9" w:rsidP="002F3CE9" w:rsidRDefault="00BE3EC9" w14:paraId="365C2461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C4369" w:rsidR="00BE3EC9" w:rsidP="002F3CE9" w:rsidRDefault="00BE3EC9" w14:paraId="07EC62A0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7C4369" w:rsidR="00BE3EC9" w:rsidP="002F3CE9" w:rsidRDefault="00BE3EC9" w14:paraId="12904F3F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BE3EC9" w:rsidTr="002F3CE9" w14:paraId="3363E316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860F4C" w:rsidR="00BE3EC9" w:rsidP="002F3CE9" w:rsidRDefault="00BE3EC9" w14:paraId="4BEDA7A3" w14:textId="77777777">
            <w:pPr>
              <w:spacing w:line="276" w:lineRule="auto"/>
              <w:rPr>
                <w:rFonts w:eastAsiaTheme="minorEastAsia"/>
                <w:i/>
              </w:rPr>
            </w:pPr>
            <w:r w:rsidRPr="00860F4C">
              <w:rPr>
                <w:rFonts w:eastAsiaTheme="minorEastAsia"/>
                <w:i/>
              </w:rPr>
              <w:t xml:space="preserve">[Il est attendu que </w:t>
            </w:r>
            <w:r>
              <w:rPr>
                <w:rFonts w:eastAsiaTheme="minorEastAsia"/>
                <w:i/>
              </w:rPr>
              <w:t>le Fournisseur de Service</w:t>
            </w:r>
            <w:r w:rsidRPr="00860F4C">
              <w:rPr>
                <w:rFonts w:eastAsiaTheme="minorEastAsia"/>
                <w:i/>
              </w:rPr>
              <w:t xml:space="preserve"> précise :</w:t>
            </w:r>
          </w:p>
          <w:p w:rsidRPr="00CD5CFA" w:rsidR="00BE3EC9" w:rsidP="00BE3EC9" w:rsidRDefault="00BE3EC9" w14:paraId="7744E649" w14:textId="77777777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eastAsiaTheme="minorEastAsia"/>
                <w:i/>
                <w:color w:val="auto"/>
              </w:rPr>
            </w:pPr>
            <w:r w:rsidRPr="00915766">
              <w:rPr>
                <w:rFonts w:eastAsiaTheme="minorEastAsia"/>
                <w:i/>
              </w:rPr>
              <w:t>L’ensemble des cas considéré</w:t>
            </w:r>
            <w:r>
              <w:rPr>
                <w:rFonts w:eastAsiaTheme="minorEastAsia"/>
                <w:i/>
              </w:rPr>
              <w:t>s</w:t>
            </w:r>
            <w:r w:rsidRPr="00915766">
              <w:rPr>
                <w:rFonts w:eastAsiaTheme="minorEastAsia"/>
                <w:i/>
              </w:rPr>
              <w:t xml:space="preserve"> comme « mésusage ou usage anormal » </w:t>
            </w:r>
            <w:r>
              <w:rPr>
                <w:rFonts w:eastAsiaTheme="minorEastAsia"/>
                <w:i/>
              </w:rPr>
              <w:t>menant à une interruption de requête ;</w:t>
            </w:r>
          </w:p>
          <w:p w:rsidRPr="00005F7F" w:rsidR="00BE3EC9" w:rsidP="00BE3EC9" w:rsidRDefault="00BE3EC9" w14:paraId="29438910" w14:textId="77777777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eastAsiaTheme="minorEastAsia"/>
                <w:i/>
                <w:color w:val="auto"/>
              </w:rPr>
            </w:pPr>
            <w:r w:rsidRPr="00005F7F">
              <w:rPr>
                <w:rFonts w:eastAsiaTheme="minorEastAsia"/>
                <w:i/>
                <w:color w:val="auto"/>
              </w:rPr>
              <w:t>La procédure d'interruption de requête en cas de non-conformité</w:t>
            </w:r>
          </w:p>
          <w:p w:rsidRPr="005955DF" w:rsidR="00BE3EC9" w:rsidP="002F3CE9" w:rsidRDefault="00BE3EC9" w14:paraId="1EEDFF1C" w14:textId="77777777">
            <w:pPr>
              <w:spacing w:line="276" w:lineRule="auto"/>
              <w:rPr>
                <w:rFonts w:eastAsia="Times New Roman" w:cs="Arial"/>
                <w:i/>
                <w:iCs/>
                <w:color w:val="auto"/>
                <w:lang w:eastAsia="fr-FR"/>
              </w:rPr>
            </w:pPr>
            <w:r w:rsidRPr="00CF5BA2">
              <w:rPr>
                <w:rFonts w:eastAsia="Times New Roman" w:cs="Arial"/>
                <w:i/>
                <w:lang w:eastAsia="fr-FR"/>
              </w:rPr>
              <w:t>OU fasse référence à un extrait, clairement identifié, d’un document qu’il fournira</w:t>
            </w:r>
          </w:p>
          <w:p w:rsidRPr="000B4B62" w:rsidR="00BE3EC9" w:rsidP="002F3CE9" w:rsidRDefault="00BE3EC9" w14:paraId="2B6095E9" w14:textId="77777777">
            <w:pPr>
              <w:spacing w:line="276" w:lineRule="auto"/>
              <w:rPr>
                <w:rFonts w:eastAsiaTheme="minorEastAsia"/>
                <w:i/>
                <w:color w:val="7030A0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00BE3EC9" w:rsidP="00BE3EC9" w:rsidRDefault="00BE3EC9" w14:paraId="1A0B9BDC" w14:textId="77777777">
      <w:pPr>
        <w:spacing w:after="200"/>
        <w:jc w:val="left"/>
        <w:rPr>
          <w:rFonts w:eastAsia="Times New Roman" w:cs="Arial"/>
          <w:b/>
          <w:szCs w:val="24"/>
          <w:u w:val="single"/>
          <w:lang w:eastAsia="fr-FR"/>
        </w:rPr>
      </w:pPr>
    </w:p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02666" w:rsidP="00E63E4A" w:rsidRDefault="00202666" w14:paraId="1336781B" w14:textId="77777777">
      <w:pPr>
        <w:spacing w:after="0" w:line="240" w:lineRule="auto"/>
      </w:pPr>
      <w:r>
        <w:separator/>
      </w:r>
    </w:p>
  </w:endnote>
  <w:endnote w:type="continuationSeparator" w:id="0">
    <w:p w:rsidR="00202666" w:rsidP="00E63E4A" w:rsidRDefault="00202666" w14:paraId="4323B34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02666" w:rsidP="00E63E4A" w:rsidRDefault="00202666" w14:paraId="440E0481" w14:textId="77777777">
      <w:pPr>
        <w:spacing w:after="0" w:line="240" w:lineRule="auto"/>
      </w:pPr>
      <w:r>
        <w:separator/>
      </w:r>
    </w:p>
  </w:footnote>
  <w:footnote w:type="continuationSeparator" w:id="0">
    <w:p w:rsidR="00202666" w:rsidP="00E63E4A" w:rsidRDefault="00202666" w14:paraId="009345B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0F65D6EC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365DD5A9" w:rsidRDefault="00C24EE9" w14:paraId="6D976456" w14:textId="0390CB96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0F65D6EC" w:rsidR="0F65D6EC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0F65D6EC" w:rsidR="0F65D6EC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0F65D6EC" w:rsidR="0F65D6EC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0F65D6EC" w:rsidR="0F65D6EC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0F65D6EC" w:rsidR="0F65D6EC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218F4D44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 xml:space="preserve">Chapitre </w:t>
          </w:r>
          <w:r w:rsidR="00BE3EC9">
            <w:rPr>
              <w:color w:val="1F497D" w:themeColor="text2"/>
              <w:sz w:val="24"/>
              <w:szCs w:val="24"/>
            </w:rPr>
            <w:t>7</w:t>
          </w:r>
          <w:r w:rsidRPr="571D06E2">
            <w:rPr>
              <w:color w:val="1F497D" w:themeColor="text2"/>
              <w:sz w:val="24"/>
              <w:szCs w:val="24"/>
            </w:rPr>
            <w:t xml:space="preserve"> : </w:t>
          </w:r>
          <w:r w:rsidR="00BE3EC9">
            <w:rPr>
              <w:color w:val="1F497D" w:themeColor="text2"/>
              <w:sz w:val="24"/>
              <w:szCs w:val="24"/>
            </w:rPr>
            <w:t>Gestion des alertes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63CD1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666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3EC9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0F65D6EC"/>
    <w:rsid w:val="2DC57018"/>
    <w:rsid w:val="365DD5A9"/>
    <w:rsid w:val="3BF5DAB0"/>
    <w:rsid w:val="571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E3EC9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2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AFEE8E-2389-46BB-A4C1-D9A704BF473D}"/>
</file>

<file path=customXml/itemProps4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